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30" w:rsidRPr="00192730" w:rsidRDefault="00192730" w:rsidP="00192730">
      <w:pPr>
        <w:rPr>
          <w:b/>
          <w:bCs/>
        </w:rPr>
      </w:pPr>
      <w:r w:rsidRPr="00192730">
        <w:rPr>
          <w:b/>
          <w:bCs/>
        </w:rPr>
        <w:t>Palgrave Communications: sociology special issues – call for papers</w:t>
      </w:r>
    </w:p>
    <w:p w:rsidR="00192730" w:rsidRPr="00192730" w:rsidRDefault="00192730" w:rsidP="00192730">
      <w:hyperlink r:id="rId5" w:history="1">
        <w:r w:rsidRPr="00192730">
          <w:rPr>
            <w:rStyle w:val="Hyperlink"/>
            <w:i/>
            <w:iCs/>
          </w:rPr>
          <w:t>Palgrave Communications</w:t>
        </w:r>
      </w:hyperlink>
      <w:r w:rsidRPr="00192730">
        <w:t>, the humanities and social sciences journal published by Palgrave Macmillan, is currently inviting article proposals and full papers for the following special issues. Authors who would like to submit a paper should contact the editorial office with details of their intended submission at: </w:t>
      </w:r>
      <w:hyperlink r:id="rId6" w:history="1">
        <w:r w:rsidRPr="00192730">
          <w:rPr>
            <w:rStyle w:val="Hyperlink"/>
          </w:rPr>
          <w:t>palcomms@palgrave.com</w:t>
        </w:r>
      </w:hyperlink>
      <w:r w:rsidRPr="00192730">
        <w:t>.</w:t>
      </w:r>
    </w:p>
    <w:p w:rsidR="00192730" w:rsidRPr="00192730" w:rsidRDefault="00192730" w:rsidP="00192730">
      <w:hyperlink r:id="rId7" w:anchor="countering-racism" w:history="1">
        <w:r w:rsidRPr="00192730">
          <w:rPr>
            <w:rStyle w:val="Hyperlink"/>
          </w:rPr>
          <w:t>Countering Racism in Counter-terrorism and Surveillance Discourse</w:t>
        </w:r>
      </w:hyperlink>
    </w:p>
    <w:p w:rsidR="00192730" w:rsidRPr="00192730" w:rsidRDefault="00192730" w:rsidP="00192730">
      <w:r w:rsidRPr="00192730">
        <w:t>Editor: Dr Katy Sian (University of York, UK</w:t>
      </w:r>
      <w:proofErr w:type="gramStart"/>
      <w:r w:rsidRPr="00192730">
        <w:t>)</w:t>
      </w:r>
      <w:proofErr w:type="gramEnd"/>
      <w:r w:rsidRPr="00192730">
        <w:br/>
        <w:t>Deadline for full submissions: June 1, 2017</w:t>
      </w:r>
      <w:bookmarkStart w:id="0" w:name="_GoBack"/>
      <w:bookmarkEnd w:id="0"/>
    </w:p>
    <w:p w:rsidR="00192730" w:rsidRPr="00192730" w:rsidRDefault="00192730" w:rsidP="00192730">
      <w:hyperlink r:id="rId8" w:anchor="religion-poverty" w:history="1">
        <w:r w:rsidRPr="00192730">
          <w:rPr>
            <w:rStyle w:val="Hyperlink"/>
          </w:rPr>
          <w:t>Religion and Poverty</w:t>
        </w:r>
      </w:hyperlink>
    </w:p>
    <w:p w:rsidR="00192730" w:rsidRPr="00192730" w:rsidRDefault="00192730" w:rsidP="00192730">
      <w:r w:rsidRPr="00192730">
        <w:t xml:space="preserve">Editors: Dr Gottfried Schweiger and Dr Helmut P </w:t>
      </w:r>
      <w:proofErr w:type="spellStart"/>
      <w:r w:rsidRPr="00192730">
        <w:t>Gaisbauer</w:t>
      </w:r>
      <w:proofErr w:type="spellEnd"/>
      <w:r w:rsidRPr="00192730">
        <w:t xml:space="preserve"> (Centre for Ethic and Poverty Research, University of Salzburg, Austria); Prof Clemens </w:t>
      </w:r>
      <w:proofErr w:type="spellStart"/>
      <w:r w:rsidRPr="00192730">
        <w:t>Sedmak</w:t>
      </w:r>
      <w:proofErr w:type="spellEnd"/>
      <w:r w:rsidRPr="00192730">
        <w:t xml:space="preserve"> (Department of Theology and Religious Studies, King's College London, UK/Centre for Ethics and Poverty Research, University of Salzburg, Austria).</w:t>
      </w:r>
      <w:r w:rsidRPr="00192730">
        <w:br/>
        <w:t>Deadline for proposals: September 30</w:t>
      </w:r>
      <w:r w:rsidRPr="00192730">
        <w:rPr>
          <w:vertAlign w:val="superscript"/>
        </w:rPr>
        <w:t>th</w:t>
      </w:r>
      <w:r w:rsidRPr="00192730">
        <w:t>, 2017</w:t>
      </w:r>
    </w:p>
    <w:p w:rsidR="00192730" w:rsidRPr="00192730" w:rsidRDefault="00192730" w:rsidP="00192730">
      <w:hyperlink r:id="rId9" w:anchor="geographies-care-labour" w:history="1">
        <w:r w:rsidRPr="00192730">
          <w:rPr>
            <w:rStyle w:val="Hyperlink"/>
          </w:rPr>
          <w:t>Geographies of Emotional and Care Labour</w:t>
        </w:r>
      </w:hyperlink>
    </w:p>
    <w:p w:rsidR="00192730" w:rsidRPr="00192730" w:rsidRDefault="00192730" w:rsidP="00192730">
      <w:r w:rsidRPr="00192730">
        <w:t xml:space="preserve">Editor: Jean Michel </w:t>
      </w:r>
      <w:proofErr w:type="spellStart"/>
      <w:r w:rsidRPr="00192730">
        <w:t>Montsion</w:t>
      </w:r>
      <w:proofErr w:type="spellEnd"/>
      <w:r w:rsidRPr="00192730">
        <w:t xml:space="preserve"> (Associate Professor, International Studies, </w:t>
      </w:r>
      <w:proofErr w:type="spellStart"/>
      <w:r w:rsidRPr="00192730">
        <w:t>Glendon</w:t>
      </w:r>
      <w:proofErr w:type="spellEnd"/>
      <w:r w:rsidRPr="00192730">
        <w:t xml:space="preserve"> College, York University, Canada</w:t>
      </w:r>
      <w:proofErr w:type="gramStart"/>
      <w:r w:rsidRPr="00192730">
        <w:t>)</w:t>
      </w:r>
      <w:proofErr w:type="gramEnd"/>
      <w:r w:rsidRPr="00192730">
        <w:br/>
        <w:t>Deadline for proposals: July 1, 2017</w:t>
      </w:r>
    </w:p>
    <w:p w:rsidR="00192730" w:rsidRPr="00192730" w:rsidRDefault="00192730" w:rsidP="00192730">
      <w:r w:rsidRPr="00192730">
        <w:t>Read more about the journal’s open access policy </w:t>
      </w:r>
      <w:hyperlink r:id="rId10" w:history="1">
        <w:r w:rsidRPr="00192730">
          <w:rPr>
            <w:rStyle w:val="Hyperlink"/>
          </w:rPr>
          <w:t>here</w:t>
        </w:r>
      </w:hyperlink>
      <w:r w:rsidRPr="00192730">
        <w:t>.</w:t>
      </w:r>
    </w:p>
    <w:p w:rsidR="00051EA0" w:rsidRDefault="00192730"/>
    <w:sectPr w:rsidR="00051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30"/>
    <w:rsid w:val="00014B44"/>
    <w:rsid w:val="00192730"/>
    <w:rsid w:val="0019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7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7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3651">
          <w:marLeft w:val="0"/>
          <w:marRight w:val="0"/>
          <w:marTop w:val="90"/>
          <w:marBottom w:val="90"/>
          <w:divBdr>
            <w:top w:val="single" w:sz="6" w:space="8" w:color="BBEE77"/>
            <w:left w:val="single" w:sz="6" w:space="31" w:color="BBEE77"/>
            <w:bottom w:val="single" w:sz="6" w:space="8" w:color="BBEE77"/>
            <w:right w:val="single" w:sz="6" w:space="8" w:color="BBEE77"/>
          </w:divBdr>
        </w:div>
        <w:div w:id="8758528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7943">
          <w:marLeft w:val="0"/>
          <w:marRight w:val="45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63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417">
          <w:marLeft w:val="0"/>
          <w:marRight w:val="0"/>
          <w:marTop w:val="90"/>
          <w:marBottom w:val="90"/>
          <w:divBdr>
            <w:top w:val="single" w:sz="6" w:space="8" w:color="BBEE77"/>
            <w:left w:val="single" w:sz="6" w:space="31" w:color="BBEE77"/>
            <w:bottom w:val="single" w:sz="6" w:space="8" w:color="BBEE77"/>
            <w:right w:val="single" w:sz="6" w:space="8" w:color="BBEE77"/>
          </w:divBdr>
        </w:div>
        <w:div w:id="196361502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322">
          <w:marLeft w:val="0"/>
          <w:marRight w:val="45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00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grave-journals.com/palcomms/authors/call-for-pap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lgrave-journals.com/palcomms/authors/call-for-paper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lcomms@palgrave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algrave-journals.com/palcomms/" TargetMode="External"/><Relationship Id="rId10" Type="http://schemas.openxmlformats.org/officeDocument/2006/relationships/hyperlink" Target="http://www.palgrave-journals.com/palcomms/about/openacc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lgrave-journals.com/palcomms/authors/call-for-pap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Wangsha, Angelina</dc:creator>
  <cp:lastModifiedBy>Wangsha, Angelina</cp:lastModifiedBy>
  <cp:revision>1</cp:revision>
  <dcterms:created xsi:type="dcterms:W3CDTF">2017-04-12T11:37:00Z</dcterms:created>
  <dcterms:modified xsi:type="dcterms:W3CDTF">2017-04-12T11:38:00Z</dcterms:modified>
</cp:coreProperties>
</file>